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F2E" w:rsidRPr="00166D68" w:rsidRDefault="00106F2E" w:rsidP="00C213B0">
      <w:pPr>
        <w:spacing w:after="0" w:line="240" w:lineRule="auto"/>
        <w:jc w:val="right"/>
        <w:rPr>
          <w:rFonts w:cs="Times New Roman"/>
          <w:b/>
          <w:sz w:val="20"/>
          <w:szCs w:val="20"/>
        </w:rPr>
      </w:pPr>
    </w:p>
    <w:p w:rsidR="00106F2E" w:rsidRPr="00C213B0" w:rsidRDefault="00106F2E" w:rsidP="00C213B0">
      <w:pPr>
        <w:tabs>
          <w:tab w:val="left" w:pos="284"/>
        </w:tabs>
        <w:spacing w:after="480"/>
        <w:jc w:val="center"/>
        <w:rPr>
          <w:rFonts w:cs="Times New Roman"/>
          <w:b/>
          <w:caps/>
          <w:sz w:val="28"/>
          <w:szCs w:val="20"/>
        </w:rPr>
      </w:pPr>
      <w:r w:rsidRPr="00C213B0">
        <w:rPr>
          <w:rFonts w:cs="Times New Roman"/>
          <w:b/>
          <w:caps/>
          <w:sz w:val="28"/>
          <w:szCs w:val="20"/>
        </w:rPr>
        <w:t>FELELŐSSÉGI REND beszerzési eljáráshoz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5608"/>
      </w:tblGrid>
      <w:tr w:rsidR="00106F2E" w:rsidRPr="00C213B0" w:rsidTr="00C37A2F">
        <w:tc>
          <w:tcPr>
            <w:tcW w:w="3528" w:type="dxa"/>
            <w:shd w:val="clear" w:color="auto" w:fill="E6E6E6"/>
            <w:vAlign w:val="center"/>
          </w:tcPr>
          <w:p w:rsidR="00106F2E" w:rsidRPr="00C213B0" w:rsidRDefault="00106F2E" w:rsidP="00C213B0">
            <w:pPr>
              <w:tabs>
                <w:tab w:val="left" w:pos="284"/>
              </w:tabs>
              <w:spacing w:before="60" w:after="60"/>
              <w:rPr>
                <w:rFonts w:cs="Times New Roman"/>
                <w:b/>
                <w:smallCaps/>
                <w:sz w:val="20"/>
                <w:szCs w:val="20"/>
              </w:rPr>
            </w:pPr>
            <w:r w:rsidRPr="00C213B0">
              <w:rPr>
                <w:rFonts w:cs="Times New Roman"/>
                <w:b/>
                <w:smallCaps/>
                <w:sz w:val="20"/>
                <w:szCs w:val="20"/>
              </w:rPr>
              <w:t>Ajánlatkérő neve, címe</w:t>
            </w:r>
          </w:p>
        </w:tc>
        <w:tc>
          <w:tcPr>
            <w:tcW w:w="5758" w:type="dxa"/>
            <w:vAlign w:val="center"/>
          </w:tcPr>
          <w:p w:rsidR="0098410F" w:rsidRPr="00C213B0" w:rsidRDefault="0098410F" w:rsidP="00C213B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13B0">
              <w:rPr>
                <w:b/>
                <w:bCs/>
                <w:sz w:val="20"/>
                <w:szCs w:val="20"/>
              </w:rPr>
              <w:t>Kisbér Város Önkormányzata</w:t>
            </w:r>
          </w:p>
          <w:p w:rsidR="00166D68" w:rsidRPr="00C213B0" w:rsidRDefault="0098410F" w:rsidP="00C213B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sz w:val="20"/>
                <w:szCs w:val="20"/>
              </w:rPr>
              <w:t>(</w:t>
            </w:r>
            <w:r w:rsidRPr="00C213B0">
              <w:rPr>
                <w:i/>
                <w:iCs/>
                <w:sz w:val="20"/>
                <w:szCs w:val="20"/>
              </w:rPr>
              <w:t>székhely: 2870 Kisbér, Széchenyi u. 2</w:t>
            </w:r>
            <w:r w:rsidRPr="00C213B0">
              <w:rPr>
                <w:sz w:val="20"/>
                <w:szCs w:val="20"/>
              </w:rPr>
              <w:t>.)</w:t>
            </w:r>
          </w:p>
        </w:tc>
      </w:tr>
      <w:tr w:rsidR="00106F2E" w:rsidRPr="00C213B0" w:rsidTr="00C37A2F">
        <w:tc>
          <w:tcPr>
            <w:tcW w:w="3528" w:type="dxa"/>
            <w:shd w:val="clear" w:color="auto" w:fill="E6E6E6"/>
            <w:vAlign w:val="center"/>
          </w:tcPr>
          <w:p w:rsidR="00106F2E" w:rsidRPr="00C213B0" w:rsidRDefault="00106F2E" w:rsidP="00C213B0">
            <w:pPr>
              <w:tabs>
                <w:tab w:val="left" w:pos="284"/>
              </w:tabs>
              <w:spacing w:before="60" w:after="60"/>
              <w:rPr>
                <w:rFonts w:cs="Times New Roman"/>
                <w:b/>
                <w:smallCaps/>
                <w:sz w:val="20"/>
                <w:szCs w:val="20"/>
              </w:rPr>
            </w:pPr>
            <w:r w:rsidRPr="00C213B0">
              <w:rPr>
                <w:rFonts w:cs="Times New Roman"/>
                <w:b/>
                <w:smallCaps/>
                <w:sz w:val="20"/>
                <w:szCs w:val="20"/>
              </w:rPr>
              <w:t>Eljárás rövid megnevezése</w:t>
            </w:r>
          </w:p>
        </w:tc>
        <w:tc>
          <w:tcPr>
            <w:tcW w:w="5758" w:type="dxa"/>
            <w:vAlign w:val="center"/>
          </w:tcPr>
          <w:p w:rsidR="00106F2E" w:rsidRPr="00C213B0" w:rsidRDefault="0098410F" w:rsidP="00C213B0">
            <w:pPr>
              <w:spacing w:after="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C213B0">
              <w:rPr>
                <w:b/>
                <w:sz w:val="20"/>
                <w:szCs w:val="20"/>
              </w:rPr>
              <w:t>„</w:t>
            </w:r>
            <w:r w:rsidR="00C213B0" w:rsidRPr="00C213B0">
              <w:rPr>
                <w:b/>
                <w:sz w:val="20"/>
                <w:szCs w:val="20"/>
              </w:rPr>
              <w:t>Kisbér Város Önkormányzata részére műszaki ellenőr beszerzése</w:t>
            </w:r>
            <w:r w:rsidRPr="00C213B0">
              <w:rPr>
                <w:b/>
                <w:sz w:val="20"/>
                <w:szCs w:val="20"/>
              </w:rPr>
              <w:t>”</w:t>
            </w:r>
          </w:p>
        </w:tc>
      </w:tr>
    </w:tbl>
    <w:p w:rsidR="006A50C1" w:rsidRPr="00C213B0" w:rsidRDefault="006A50C1" w:rsidP="00C213B0">
      <w:pPr>
        <w:rPr>
          <w:rFonts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7"/>
        <w:gridCol w:w="2104"/>
        <w:gridCol w:w="5381"/>
      </w:tblGrid>
      <w:tr w:rsidR="00106F2E" w:rsidRPr="00C213B0" w:rsidTr="00C213B0">
        <w:trPr>
          <w:trHeight w:val="486"/>
          <w:tblHeader/>
        </w:trPr>
        <w:tc>
          <w:tcPr>
            <w:tcW w:w="870" w:type="pct"/>
            <w:shd w:val="clear" w:color="auto" w:fill="E6E6E6"/>
            <w:vAlign w:val="center"/>
          </w:tcPr>
          <w:p w:rsidR="00106F2E" w:rsidRPr="00C213B0" w:rsidRDefault="00106F2E" w:rsidP="00C213B0">
            <w:pPr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C213B0">
              <w:rPr>
                <w:rFonts w:cs="Times New Roman"/>
                <w:b/>
                <w:smallCaps/>
                <w:sz w:val="20"/>
                <w:szCs w:val="20"/>
              </w:rPr>
              <w:t>Felelősségi kör megjelölése</w:t>
            </w:r>
          </w:p>
        </w:tc>
        <w:tc>
          <w:tcPr>
            <w:tcW w:w="1161" w:type="pct"/>
            <w:shd w:val="clear" w:color="auto" w:fill="E6E6E6"/>
            <w:vAlign w:val="center"/>
          </w:tcPr>
          <w:p w:rsidR="00106F2E" w:rsidRPr="00C213B0" w:rsidRDefault="00106F2E" w:rsidP="00C213B0">
            <w:pPr>
              <w:tabs>
                <w:tab w:val="left" w:pos="284"/>
              </w:tabs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C213B0">
              <w:rPr>
                <w:rFonts w:cs="Times New Roman"/>
                <w:b/>
                <w:smallCaps/>
                <w:sz w:val="20"/>
                <w:szCs w:val="20"/>
              </w:rPr>
              <w:t>Felelősök neve</w:t>
            </w:r>
            <w:r w:rsidRPr="00C213B0">
              <w:rPr>
                <w:rFonts w:cs="Times New Roman"/>
                <w:b/>
                <w:smallCap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969" w:type="pct"/>
            <w:shd w:val="clear" w:color="auto" w:fill="E6E6E6"/>
            <w:vAlign w:val="center"/>
          </w:tcPr>
          <w:p w:rsidR="00106F2E" w:rsidRPr="00C213B0" w:rsidRDefault="00106F2E" w:rsidP="00C213B0">
            <w:pPr>
              <w:tabs>
                <w:tab w:val="left" w:pos="284"/>
              </w:tabs>
              <w:jc w:val="center"/>
              <w:rPr>
                <w:rFonts w:cs="Times New Roman"/>
                <w:b/>
                <w:smallCaps/>
                <w:sz w:val="20"/>
                <w:szCs w:val="20"/>
              </w:rPr>
            </w:pPr>
            <w:r w:rsidRPr="00C213B0">
              <w:rPr>
                <w:rFonts w:cs="Times New Roman"/>
                <w:b/>
                <w:smallCaps/>
                <w:sz w:val="20"/>
                <w:szCs w:val="20"/>
              </w:rPr>
              <w:t>Feladat, és Felelősségi kör</w:t>
            </w:r>
          </w:p>
        </w:tc>
      </w:tr>
      <w:tr w:rsidR="00C37A2F" w:rsidRPr="00C213B0" w:rsidTr="00C213B0">
        <w:trPr>
          <w:trHeight w:val="559"/>
        </w:trPr>
        <w:tc>
          <w:tcPr>
            <w:tcW w:w="870" w:type="pct"/>
            <w:vMerge w:val="restart"/>
            <w:vAlign w:val="center"/>
          </w:tcPr>
          <w:p w:rsidR="00C37A2F" w:rsidRPr="00C213B0" w:rsidRDefault="00C37A2F" w:rsidP="00C213B0">
            <w:pPr>
              <w:tabs>
                <w:tab w:val="left" w:pos="284"/>
              </w:tabs>
              <w:outlineLvl w:val="2"/>
              <w:rPr>
                <w:rFonts w:cs="Times New Roman"/>
                <w:b/>
                <w:sz w:val="20"/>
                <w:szCs w:val="20"/>
              </w:rPr>
            </w:pPr>
            <w:r w:rsidRPr="00C213B0">
              <w:rPr>
                <w:rFonts w:cs="Times New Roman"/>
                <w:b/>
                <w:sz w:val="20"/>
                <w:szCs w:val="20"/>
              </w:rPr>
              <w:t>Pénzügyi szakértelem</w:t>
            </w:r>
          </w:p>
        </w:tc>
        <w:tc>
          <w:tcPr>
            <w:tcW w:w="1161" w:type="pct"/>
            <w:vAlign w:val="center"/>
          </w:tcPr>
          <w:p w:rsidR="00C37A2F" w:rsidRPr="00C213B0" w:rsidRDefault="00C213B0" w:rsidP="00C213B0">
            <w:pPr>
              <w:pStyle w:val="Stlus2"/>
              <w:rPr>
                <w:color w:val="auto"/>
                <w:sz w:val="20"/>
                <w:szCs w:val="20"/>
              </w:rPr>
            </w:pPr>
            <w:r w:rsidRPr="00C213B0">
              <w:rPr>
                <w:color w:val="auto"/>
                <w:sz w:val="20"/>
                <w:szCs w:val="20"/>
              </w:rPr>
              <w:t>Csoba Zsuzsanna</w:t>
            </w:r>
          </w:p>
        </w:tc>
        <w:tc>
          <w:tcPr>
            <w:tcW w:w="2969" w:type="pct"/>
            <w:vAlign w:val="center"/>
          </w:tcPr>
          <w:p w:rsidR="006A50C1" w:rsidRPr="00C213B0" w:rsidRDefault="00C37A2F" w:rsidP="00C213B0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b/>
                <w:sz w:val="20"/>
                <w:szCs w:val="20"/>
              </w:rPr>
              <w:t>Az eljárás előkészítése és lebonyolítása során:</w:t>
            </w:r>
          </w:p>
          <w:p w:rsidR="00C37A2F" w:rsidRPr="00C213B0" w:rsidRDefault="006A50C1" w:rsidP="00C213B0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a</w:t>
            </w:r>
            <w:r w:rsidR="00C37A2F" w:rsidRPr="00C213B0">
              <w:rPr>
                <w:rFonts w:cs="Times New Roman"/>
                <w:sz w:val="20"/>
                <w:szCs w:val="20"/>
              </w:rPr>
              <w:t>z ajánlatok – tárgyalásos eljárás esetén a végleges ajánlatok – bontását megelőzően igazolja a szükséges fedezet rendelkezésre állását;</w:t>
            </w:r>
          </w:p>
          <w:p w:rsidR="00C37A2F" w:rsidRPr="00C213B0" w:rsidRDefault="00C37A2F" w:rsidP="00C213B0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javaslatot tesz a pénzügyi és gazdasági alkalmassági feltételekre;</w:t>
            </w:r>
          </w:p>
          <w:p w:rsidR="00C37A2F" w:rsidRPr="00C213B0" w:rsidRDefault="00C37A2F" w:rsidP="00C213B0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feladata a fizetési feltételek szabályozása és a pályázati elszámolásról való gondoskodás;</w:t>
            </w:r>
          </w:p>
          <w:p w:rsidR="00C37A2F" w:rsidRPr="00C213B0" w:rsidRDefault="00C37A2F" w:rsidP="00C213B0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gondoskodik a felmerülő hirdetmény ellenőrzési díjak befizetéséről;</w:t>
            </w:r>
          </w:p>
        </w:tc>
      </w:tr>
      <w:tr w:rsidR="00C07BA5" w:rsidRPr="00C213B0" w:rsidTr="00C213B0">
        <w:trPr>
          <w:trHeight w:val="634"/>
        </w:trPr>
        <w:tc>
          <w:tcPr>
            <w:tcW w:w="870" w:type="pct"/>
            <w:vMerge/>
            <w:vAlign w:val="center"/>
          </w:tcPr>
          <w:p w:rsidR="00C07BA5" w:rsidRPr="00C213B0" w:rsidRDefault="00C07BA5" w:rsidP="00C213B0">
            <w:pPr>
              <w:tabs>
                <w:tab w:val="left" w:pos="284"/>
              </w:tabs>
              <w:outlineLvl w:val="2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C07BA5" w:rsidRPr="00C213B0" w:rsidRDefault="00C213B0" w:rsidP="00C213B0">
            <w:pPr>
              <w:pStyle w:val="Stlus2"/>
              <w:rPr>
                <w:color w:val="auto"/>
                <w:sz w:val="20"/>
                <w:szCs w:val="20"/>
              </w:rPr>
            </w:pPr>
            <w:r w:rsidRPr="00C213B0">
              <w:rPr>
                <w:color w:val="auto"/>
                <w:sz w:val="20"/>
                <w:szCs w:val="20"/>
              </w:rPr>
              <w:t>Csoba Zsuzsanna</w:t>
            </w:r>
          </w:p>
        </w:tc>
        <w:tc>
          <w:tcPr>
            <w:tcW w:w="2969" w:type="pct"/>
            <w:vAlign w:val="center"/>
          </w:tcPr>
          <w:p w:rsidR="00C07BA5" w:rsidRPr="00C213B0" w:rsidRDefault="00C07BA5" w:rsidP="00C213B0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213B0">
              <w:rPr>
                <w:rFonts w:cs="Times New Roman"/>
                <w:b/>
                <w:sz w:val="20"/>
                <w:szCs w:val="20"/>
              </w:rPr>
              <w:t>Az ajánlatok (jelentkezések) bírálata során:</w:t>
            </w:r>
          </w:p>
          <w:p w:rsidR="00C07BA5" w:rsidRPr="00C213B0" w:rsidRDefault="00C07BA5" w:rsidP="00C213B0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ellenőrzi az ajánlatoknak az előírt gazdasági, pénzügyi alkalmassági feltételeknek való megfelelését,</w:t>
            </w:r>
          </w:p>
          <w:p w:rsidR="00C07BA5" w:rsidRPr="00C213B0" w:rsidRDefault="00C07BA5" w:rsidP="00C213B0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gazdasági, pénzügyi szempontból döntési javaslatot készít az ajánlatokról (pl.: fizetési, elszámolási, pénzügyi ütemezési feltételeknek való megfelelőség),</w:t>
            </w:r>
          </w:p>
          <w:p w:rsidR="00C07BA5" w:rsidRPr="00C213B0" w:rsidRDefault="00C07BA5" w:rsidP="00C213B0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az eljárás eredményéről szóló döntést megelőzően igazolja a szükséges fedezet rendelkezésre állását, vagy jelzi a fedezet hiányát</w:t>
            </w:r>
          </w:p>
        </w:tc>
      </w:tr>
      <w:tr w:rsidR="00C37A2F" w:rsidRPr="00C213B0" w:rsidTr="00C213B0">
        <w:trPr>
          <w:trHeight w:val="1773"/>
        </w:trPr>
        <w:tc>
          <w:tcPr>
            <w:tcW w:w="870" w:type="pct"/>
            <w:vMerge w:val="restart"/>
            <w:vAlign w:val="center"/>
          </w:tcPr>
          <w:p w:rsidR="00C37A2F" w:rsidRPr="00C213B0" w:rsidRDefault="00177256" w:rsidP="00C213B0">
            <w:pPr>
              <w:tabs>
                <w:tab w:val="left" w:pos="284"/>
              </w:tabs>
              <w:outlineLvl w:val="2"/>
              <w:rPr>
                <w:rFonts w:cs="Times New Roman"/>
                <w:b/>
                <w:sz w:val="20"/>
                <w:szCs w:val="20"/>
              </w:rPr>
            </w:pPr>
            <w:r w:rsidRPr="00C213B0">
              <w:rPr>
                <w:rFonts w:cs="Times New Roman"/>
                <w:b/>
                <w:sz w:val="20"/>
                <w:szCs w:val="20"/>
              </w:rPr>
              <w:t>B</w:t>
            </w:r>
            <w:r w:rsidR="00C37A2F" w:rsidRPr="00C213B0">
              <w:rPr>
                <w:rFonts w:cs="Times New Roman"/>
                <w:b/>
                <w:sz w:val="20"/>
                <w:szCs w:val="20"/>
              </w:rPr>
              <w:t>eszerzés tárgya szerinti (műszaki-szakmai) szakértelem</w:t>
            </w:r>
          </w:p>
        </w:tc>
        <w:tc>
          <w:tcPr>
            <w:tcW w:w="1161" w:type="pct"/>
            <w:vAlign w:val="center"/>
          </w:tcPr>
          <w:p w:rsidR="00C37A2F" w:rsidRPr="00C213B0" w:rsidRDefault="00C213B0" w:rsidP="00C213B0">
            <w:pPr>
              <w:pStyle w:val="Stlus2"/>
              <w:rPr>
                <w:color w:val="auto"/>
                <w:sz w:val="20"/>
                <w:szCs w:val="20"/>
              </w:rPr>
            </w:pPr>
            <w:r w:rsidRPr="00C213B0">
              <w:rPr>
                <w:color w:val="auto"/>
                <w:sz w:val="20"/>
                <w:szCs w:val="20"/>
              </w:rPr>
              <w:t>Kovács Péter</w:t>
            </w:r>
          </w:p>
        </w:tc>
        <w:tc>
          <w:tcPr>
            <w:tcW w:w="2969" w:type="pct"/>
            <w:vAlign w:val="center"/>
          </w:tcPr>
          <w:p w:rsidR="00C37A2F" w:rsidRPr="00C213B0" w:rsidRDefault="00C37A2F" w:rsidP="00C213B0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b/>
                <w:sz w:val="20"/>
                <w:szCs w:val="20"/>
              </w:rPr>
              <w:t>Az eljárás előkészítése és lebonyolítása során:</w:t>
            </w:r>
          </w:p>
          <w:p w:rsidR="00C37A2F" w:rsidRPr="00C213B0" w:rsidRDefault="00C37A2F" w:rsidP="00C213B0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 xml:space="preserve">az adott beszerzés </w:t>
            </w:r>
            <w:r w:rsidR="00177256" w:rsidRPr="00C213B0">
              <w:rPr>
                <w:rFonts w:cs="Times New Roman"/>
                <w:sz w:val="20"/>
                <w:szCs w:val="20"/>
              </w:rPr>
              <w:t>becsült értékének meghatározása</w:t>
            </w:r>
          </w:p>
          <w:p w:rsidR="00C37A2F" w:rsidRPr="00C213B0" w:rsidRDefault="00C37A2F" w:rsidP="00C213B0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összeállítja a műszaki leírást,</w:t>
            </w:r>
          </w:p>
          <w:p w:rsidR="00C37A2F" w:rsidRPr="00C213B0" w:rsidRDefault="00C37A2F" w:rsidP="00C213B0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javaslatot tesz az alkalmassági feltételekre,</w:t>
            </w:r>
          </w:p>
          <w:p w:rsidR="00C37A2F" w:rsidRPr="00C213B0" w:rsidRDefault="00C37A2F" w:rsidP="00C213B0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a kiegészítő tájékoztatás esetén megválaszolja a műszaki, szakmai kérdéseket</w:t>
            </w:r>
          </w:p>
        </w:tc>
      </w:tr>
      <w:tr w:rsidR="00C37A2F" w:rsidRPr="00C213B0" w:rsidTr="00C213B0">
        <w:trPr>
          <w:trHeight w:val="2246"/>
        </w:trPr>
        <w:tc>
          <w:tcPr>
            <w:tcW w:w="870" w:type="pct"/>
            <w:vMerge/>
            <w:vAlign w:val="center"/>
          </w:tcPr>
          <w:p w:rsidR="00C37A2F" w:rsidRPr="00C213B0" w:rsidRDefault="00C37A2F" w:rsidP="00C213B0">
            <w:pPr>
              <w:tabs>
                <w:tab w:val="left" w:pos="284"/>
              </w:tabs>
              <w:outlineLvl w:val="2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C37A2F" w:rsidRPr="00C213B0" w:rsidRDefault="00C213B0" w:rsidP="00C213B0">
            <w:pPr>
              <w:pStyle w:val="Stlus2"/>
              <w:rPr>
                <w:color w:val="auto"/>
                <w:sz w:val="20"/>
                <w:szCs w:val="20"/>
              </w:rPr>
            </w:pPr>
            <w:r w:rsidRPr="00C213B0">
              <w:rPr>
                <w:color w:val="auto"/>
                <w:sz w:val="20"/>
                <w:szCs w:val="20"/>
              </w:rPr>
              <w:t>Kovács Péter</w:t>
            </w:r>
          </w:p>
        </w:tc>
        <w:tc>
          <w:tcPr>
            <w:tcW w:w="2969" w:type="pct"/>
            <w:vAlign w:val="center"/>
          </w:tcPr>
          <w:p w:rsidR="00C37A2F" w:rsidRPr="00C213B0" w:rsidRDefault="00C37A2F" w:rsidP="00C213B0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213B0">
              <w:rPr>
                <w:rFonts w:cs="Times New Roman"/>
                <w:b/>
                <w:sz w:val="20"/>
                <w:szCs w:val="20"/>
              </w:rPr>
              <w:t>Az ajánlatok bírálata során:</w:t>
            </w:r>
          </w:p>
          <w:p w:rsidR="00C37A2F" w:rsidRPr="00C213B0" w:rsidRDefault="00C37A2F" w:rsidP="00C213B0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ellenőrzi az ajánlatoknak az előírt műszaki, szakmai alkalmassági feltételeknek való megfelelését,</w:t>
            </w:r>
          </w:p>
          <w:p w:rsidR="00C37A2F" w:rsidRPr="00C213B0" w:rsidRDefault="00C37A2F" w:rsidP="00C213B0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műszaki szakmai szempontból döntési javaslatot készít az ajánlatokról (pl.: műszaki jellegű bírálati részszempont),</w:t>
            </w:r>
          </w:p>
          <w:p w:rsidR="00C37A2F" w:rsidRPr="00C213B0" w:rsidRDefault="00C37A2F" w:rsidP="00C213B0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ellenőrzi a szakmai ajánlat keretében bekért dokumentumok meglétét, valamint azok tartalmát, írásbeli javaslatot készít az ajánlatok műszaki elbírálásával (pl. érvényességével, hiánypótlásával, nem egyértelmű tartalmának tisztázásával, felvilágosítás kéréssel, in</w:t>
            </w:r>
            <w:r w:rsidR="005868AF" w:rsidRPr="00C213B0">
              <w:rPr>
                <w:rFonts w:cs="Times New Roman"/>
                <w:sz w:val="20"/>
                <w:szCs w:val="20"/>
              </w:rPr>
              <w:t xml:space="preserve">dokoláskérés szükségességével) </w:t>
            </w:r>
            <w:r w:rsidRPr="00C213B0">
              <w:rPr>
                <w:rFonts w:cs="Times New Roman"/>
                <w:sz w:val="20"/>
                <w:szCs w:val="20"/>
              </w:rPr>
              <w:t>kapcsolatosan a döntéshozónak.</w:t>
            </w:r>
          </w:p>
        </w:tc>
      </w:tr>
      <w:tr w:rsidR="0069564C" w:rsidRPr="00C213B0" w:rsidTr="00C213B0">
        <w:trPr>
          <w:trHeight w:val="486"/>
        </w:trPr>
        <w:tc>
          <w:tcPr>
            <w:tcW w:w="870" w:type="pct"/>
            <w:vAlign w:val="center"/>
          </w:tcPr>
          <w:p w:rsidR="0069564C" w:rsidRPr="00C213B0" w:rsidRDefault="00177256" w:rsidP="00C213B0">
            <w:pPr>
              <w:tabs>
                <w:tab w:val="left" w:pos="284"/>
              </w:tabs>
              <w:ind w:right="109"/>
              <w:outlineLvl w:val="2"/>
              <w:rPr>
                <w:rFonts w:cs="Times New Roman"/>
                <w:b/>
                <w:sz w:val="20"/>
                <w:szCs w:val="20"/>
              </w:rPr>
            </w:pPr>
            <w:r w:rsidRPr="00C213B0">
              <w:rPr>
                <w:rFonts w:cs="Times New Roman"/>
                <w:b/>
                <w:sz w:val="20"/>
                <w:szCs w:val="20"/>
              </w:rPr>
              <w:t>B</w:t>
            </w:r>
            <w:r w:rsidR="0069564C" w:rsidRPr="00C213B0">
              <w:rPr>
                <w:rFonts w:cs="Times New Roman"/>
                <w:b/>
                <w:sz w:val="20"/>
                <w:szCs w:val="20"/>
              </w:rPr>
              <w:t>eszerzési szakértelem</w:t>
            </w:r>
          </w:p>
        </w:tc>
        <w:tc>
          <w:tcPr>
            <w:tcW w:w="1161" w:type="pct"/>
            <w:vAlign w:val="center"/>
          </w:tcPr>
          <w:p w:rsidR="009F1A64" w:rsidRPr="00C213B0" w:rsidRDefault="00C213B0" w:rsidP="00C213B0">
            <w:pPr>
              <w:pStyle w:val="Stlus2"/>
              <w:rPr>
                <w:color w:val="auto"/>
                <w:sz w:val="20"/>
                <w:szCs w:val="20"/>
              </w:rPr>
            </w:pPr>
            <w:r w:rsidRPr="00C213B0">
              <w:rPr>
                <w:color w:val="auto"/>
                <w:sz w:val="20"/>
                <w:szCs w:val="20"/>
              </w:rPr>
              <w:t>dr. Zsinka-Tóth Beáta</w:t>
            </w:r>
          </w:p>
        </w:tc>
        <w:tc>
          <w:tcPr>
            <w:tcW w:w="2969" w:type="pct"/>
            <w:vAlign w:val="center"/>
          </w:tcPr>
          <w:p w:rsidR="0069564C" w:rsidRPr="00C213B0" w:rsidRDefault="0035068E" w:rsidP="00C213B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a Megbízási Szerződés szerinti feladatok ellátása</w:t>
            </w:r>
          </w:p>
        </w:tc>
      </w:tr>
      <w:tr w:rsidR="00166D68" w:rsidRPr="00C213B0" w:rsidTr="00C213B0">
        <w:trPr>
          <w:trHeight w:val="410"/>
        </w:trPr>
        <w:tc>
          <w:tcPr>
            <w:tcW w:w="870" w:type="pct"/>
            <w:vMerge w:val="restart"/>
            <w:vAlign w:val="center"/>
          </w:tcPr>
          <w:p w:rsidR="00166D68" w:rsidRPr="00C213B0" w:rsidRDefault="00166D68" w:rsidP="00C213B0">
            <w:pPr>
              <w:tabs>
                <w:tab w:val="left" w:pos="284"/>
              </w:tabs>
              <w:ind w:right="109"/>
              <w:outlineLvl w:val="2"/>
              <w:rPr>
                <w:rFonts w:cs="Times New Roman"/>
                <w:b/>
                <w:sz w:val="20"/>
                <w:szCs w:val="20"/>
              </w:rPr>
            </w:pPr>
            <w:r w:rsidRPr="00C213B0">
              <w:rPr>
                <w:rFonts w:cs="Times New Roman"/>
                <w:b/>
                <w:sz w:val="20"/>
                <w:szCs w:val="20"/>
              </w:rPr>
              <w:t>Jogi szakértelem</w:t>
            </w:r>
          </w:p>
        </w:tc>
        <w:tc>
          <w:tcPr>
            <w:tcW w:w="1161" w:type="pct"/>
            <w:vAlign w:val="center"/>
          </w:tcPr>
          <w:p w:rsidR="009F1A64" w:rsidRPr="00C213B0" w:rsidRDefault="00C213B0" w:rsidP="00C213B0">
            <w:pPr>
              <w:pStyle w:val="Stlus2"/>
              <w:rPr>
                <w:color w:val="auto"/>
                <w:sz w:val="20"/>
                <w:szCs w:val="20"/>
              </w:rPr>
            </w:pPr>
            <w:r w:rsidRPr="00C213B0">
              <w:rPr>
                <w:color w:val="auto"/>
                <w:sz w:val="20"/>
                <w:szCs w:val="20"/>
              </w:rPr>
              <w:t>dr. Zsinka-Tóth Beáta</w:t>
            </w:r>
          </w:p>
        </w:tc>
        <w:tc>
          <w:tcPr>
            <w:tcW w:w="2969" w:type="pct"/>
            <w:vAlign w:val="center"/>
          </w:tcPr>
          <w:p w:rsidR="0035068E" w:rsidRPr="00C213B0" w:rsidRDefault="0035068E" w:rsidP="00C213B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a Megbízási Szerződés szerinti feladatok ellátása</w:t>
            </w:r>
          </w:p>
          <w:p w:rsidR="0035068E" w:rsidRPr="00C213B0" w:rsidRDefault="0035068E" w:rsidP="00C213B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lastRenderedPageBreak/>
              <w:t>Amennyiben nem Megbízási Szerződés alapján jár el, vagy a szerződés másként nem rendelkezik, abban az esetben az alábbiakért felelős:</w:t>
            </w:r>
          </w:p>
          <w:p w:rsidR="0035068E" w:rsidRPr="00C213B0" w:rsidRDefault="0035068E" w:rsidP="00C213B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elkészíti a beszerzési eljárás alapján kötendő szerződés tervezetét;</w:t>
            </w:r>
          </w:p>
          <w:p w:rsidR="0035068E" w:rsidRPr="00C213B0" w:rsidRDefault="0035068E" w:rsidP="00C213B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jogi kérdésekben állást foglal;</w:t>
            </w:r>
          </w:p>
          <w:p w:rsidR="0035068E" w:rsidRPr="00C213B0" w:rsidRDefault="0035068E" w:rsidP="00C213B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elkészíti a beszerzési eljárás alapján megkötendő szerződés végleges változatát;</w:t>
            </w:r>
          </w:p>
          <w:p w:rsidR="00166D68" w:rsidRPr="00C213B0" w:rsidRDefault="0035068E" w:rsidP="00C213B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szükség esetén megvizsgálja a szerződésmódosítás lehetőségét és elkészíti a szükséges dokumentumokat</w:t>
            </w:r>
          </w:p>
        </w:tc>
      </w:tr>
      <w:tr w:rsidR="00C37A2F" w:rsidRPr="00C213B0" w:rsidTr="00C213B0">
        <w:trPr>
          <w:trHeight w:val="410"/>
        </w:trPr>
        <w:tc>
          <w:tcPr>
            <w:tcW w:w="870" w:type="pct"/>
            <w:vMerge/>
            <w:vAlign w:val="center"/>
          </w:tcPr>
          <w:p w:rsidR="00C37A2F" w:rsidRPr="00C213B0" w:rsidRDefault="00C37A2F" w:rsidP="00C213B0">
            <w:pPr>
              <w:tabs>
                <w:tab w:val="left" w:pos="284"/>
              </w:tabs>
              <w:ind w:right="109"/>
              <w:outlineLvl w:val="2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61" w:type="pct"/>
            <w:vAlign w:val="center"/>
          </w:tcPr>
          <w:p w:rsidR="00C37A2F" w:rsidRPr="00C213B0" w:rsidRDefault="00C213B0" w:rsidP="00C213B0">
            <w:pPr>
              <w:pStyle w:val="Stlus2"/>
              <w:rPr>
                <w:color w:val="auto"/>
                <w:sz w:val="20"/>
                <w:szCs w:val="20"/>
              </w:rPr>
            </w:pPr>
            <w:r w:rsidRPr="00C213B0">
              <w:rPr>
                <w:color w:val="auto"/>
                <w:sz w:val="20"/>
                <w:szCs w:val="20"/>
              </w:rPr>
              <w:t>dr. Zsinka-Tóth Beáta</w:t>
            </w:r>
          </w:p>
        </w:tc>
        <w:tc>
          <w:tcPr>
            <w:tcW w:w="2969" w:type="pct"/>
            <w:vAlign w:val="center"/>
          </w:tcPr>
          <w:p w:rsidR="00C37A2F" w:rsidRPr="00C213B0" w:rsidRDefault="00C37A2F" w:rsidP="00C213B0">
            <w:pPr>
              <w:spacing w:after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213B0">
              <w:rPr>
                <w:rFonts w:cs="Times New Roman"/>
                <w:b/>
                <w:sz w:val="20"/>
                <w:szCs w:val="20"/>
              </w:rPr>
              <w:t>Az ajánlatok bírálata során:</w:t>
            </w:r>
          </w:p>
          <w:p w:rsidR="00C37A2F" w:rsidRPr="00C213B0" w:rsidRDefault="00C37A2F" w:rsidP="00C213B0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a jogi szakértelem biztosítása a bíráló bizottság tagjaként</w:t>
            </w:r>
          </w:p>
        </w:tc>
      </w:tr>
      <w:tr w:rsidR="0069564C" w:rsidRPr="00C213B0" w:rsidTr="00C213B0">
        <w:tc>
          <w:tcPr>
            <w:tcW w:w="870" w:type="pct"/>
            <w:vAlign w:val="center"/>
          </w:tcPr>
          <w:p w:rsidR="0069564C" w:rsidRPr="00C213B0" w:rsidRDefault="0069564C" w:rsidP="00C213B0">
            <w:pPr>
              <w:tabs>
                <w:tab w:val="left" w:pos="284"/>
              </w:tabs>
              <w:rPr>
                <w:rFonts w:cs="Times New Roman"/>
                <w:b/>
                <w:sz w:val="20"/>
                <w:szCs w:val="20"/>
              </w:rPr>
            </w:pPr>
            <w:r w:rsidRPr="00C213B0">
              <w:rPr>
                <w:rFonts w:cs="Times New Roman"/>
                <w:b/>
                <w:sz w:val="20"/>
                <w:szCs w:val="20"/>
              </w:rPr>
              <w:t>Bírálóbizottság</w:t>
            </w:r>
          </w:p>
        </w:tc>
        <w:tc>
          <w:tcPr>
            <w:tcW w:w="1161" w:type="pct"/>
            <w:vAlign w:val="center"/>
          </w:tcPr>
          <w:p w:rsidR="0069564C" w:rsidRPr="00C213B0" w:rsidRDefault="0069564C" w:rsidP="00C213B0">
            <w:pPr>
              <w:pStyle w:val="Stlus2"/>
              <w:numPr>
                <w:ilvl w:val="0"/>
                <w:numId w:val="2"/>
              </w:numPr>
              <w:tabs>
                <w:tab w:val="clear" w:pos="-388"/>
                <w:tab w:val="left" w:pos="241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C213B0">
              <w:rPr>
                <w:color w:val="auto"/>
                <w:sz w:val="20"/>
                <w:szCs w:val="20"/>
              </w:rPr>
              <w:t>a beszerzés tárgya szerinti</w:t>
            </w:r>
            <w:r w:rsidR="000A6088" w:rsidRPr="00C213B0">
              <w:rPr>
                <w:color w:val="auto"/>
                <w:sz w:val="20"/>
                <w:szCs w:val="20"/>
              </w:rPr>
              <w:t xml:space="preserve"> szakértelemmel rendelkezik: </w:t>
            </w:r>
            <w:r w:rsidR="00C213B0" w:rsidRPr="00C213B0">
              <w:rPr>
                <w:color w:val="auto"/>
                <w:sz w:val="20"/>
                <w:szCs w:val="20"/>
              </w:rPr>
              <w:t>Kovács Péter</w:t>
            </w:r>
          </w:p>
          <w:p w:rsidR="00C213B0" w:rsidRDefault="0069564C" w:rsidP="00C213B0">
            <w:pPr>
              <w:pStyle w:val="Stlus2"/>
              <w:numPr>
                <w:ilvl w:val="0"/>
                <w:numId w:val="2"/>
              </w:numPr>
              <w:tabs>
                <w:tab w:val="clear" w:pos="-388"/>
                <w:tab w:val="left" w:pos="241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C213B0">
              <w:rPr>
                <w:color w:val="auto"/>
                <w:sz w:val="20"/>
                <w:szCs w:val="20"/>
              </w:rPr>
              <w:t xml:space="preserve">beszerzési szakértelemmel rendelkezik: </w:t>
            </w:r>
            <w:r w:rsidR="00C213B0" w:rsidRPr="00C213B0">
              <w:rPr>
                <w:color w:val="auto"/>
                <w:sz w:val="20"/>
                <w:szCs w:val="20"/>
              </w:rPr>
              <w:t xml:space="preserve">dr. Zsinka-Tóth Beáta </w:t>
            </w:r>
          </w:p>
          <w:p w:rsidR="0069564C" w:rsidRPr="00C213B0" w:rsidRDefault="0069564C" w:rsidP="00C213B0">
            <w:pPr>
              <w:pStyle w:val="Stlus2"/>
              <w:numPr>
                <w:ilvl w:val="0"/>
                <w:numId w:val="2"/>
              </w:numPr>
              <w:tabs>
                <w:tab w:val="clear" w:pos="-388"/>
                <w:tab w:val="left" w:pos="241"/>
              </w:tabs>
              <w:ind w:left="0" w:firstLine="0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C213B0">
              <w:rPr>
                <w:color w:val="auto"/>
                <w:sz w:val="20"/>
                <w:szCs w:val="20"/>
              </w:rPr>
              <w:t xml:space="preserve">jogi szakértelemmel rendelkezik: </w:t>
            </w:r>
            <w:r w:rsidR="00DC4269" w:rsidRPr="00C213B0">
              <w:rPr>
                <w:color w:val="auto"/>
                <w:sz w:val="20"/>
                <w:szCs w:val="20"/>
              </w:rPr>
              <w:t xml:space="preserve">dr. </w:t>
            </w:r>
            <w:r w:rsidR="00C213B0" w:rsidRPr="00C213B0">
              <w:rPr>
                <w:color w:val="auto"/>
                <w:sz w:val="20"/>
                <w:szCs w:val="20"/>
              </w:rPr>
              <w:t>dr. Zsinka-Tóth Beáta</w:t>
            </w:r>
          </w:p>
          <w:p w:rsidR="0069564C" w:rsidRPr="00C213B0" w:rsidRDefault="0069564C" w:rsidP="00C213B0">
            <w:pPr>
              <w:pStyle w:val="Stlus2"/>
              <w:numPr>
                <w:ilvl w:val="0"/>
                <w:numId w:val="2"/>
              </w:numPr>
              <w:tabs>
                <w:tab w:val="clear" w:pos="-388"/>
                <w:tab w:val="left" w:pos="241"/>
              </w:tabs>
              <w:ind w:left="0" w:firstLine="0"/>
              <w:rPr>
                <w:color w:val="auto"/>
                <w:sz w:val="20"/>
                <w:szCs w:val="20"/>
              </w:rPr>
            </w:pPr>
            <w:r w:rsidRPr="00C213B0">
              <w:rPr>
                <w:color w:val="auto"/>
                <w:sz w:val="20"/>
                <w:szCs w:val="20"/>
              </w:rPr>
              <w:t xml:space="preserve">pénzügyi szakértelemmel rendelkezik: </w:t>
            </w:r>
            <w:r w:rsidR="00C213B0" w:rsidRPr="00C213B0">
              <w:rPr>
                <w:color w:val="auto"/>
                <w:sz w:val="20"/>
                <w:szCs w:val="20"/>
              </w:rPr>
              <w:t>Csoba Zsuzsanna</w:t>
            </w:r>
          </w:p>
        </w:tc>
        <w:tc>
          <w:tcPr>
            <w:tcW w:w="2969" w:type="pct"/>
            <w:vAlign w:val="center"/>
          </w:tcPr>
          <w:p w:rsidR="0069564C" w:rsidRPr="00C213B0" w:rsidRDefault="0069564C" w:rsidP="00C213B0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ind w:left="238" w:hanging="238"/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 xml:space="preserve">javaslatot készít a Döntéshozó részére az ajánlatok érvényessé vagy érvénytelenné nyilvánítására, ajánlattevő kizárására, az érvényes ajánlatoknak az értékelési szempont szerinti értékelésére (a fentiekben készített javaslatot a Bírálóbizottság a pénzügyi, a beszerzés tárgya szerinti és a beszerzési szakértelemmel rendelkező személyekkel közreműködve teszi) </w:t>
            </w:r>
          </w:p>
        </w:tc>
      </w:tr>
      <w:tr w:rsidR="00166D68" w:rsidRPr="00C213B0" w:rsidTr="00C213B0">
        <w:trPr>
          <w:trHeight w:val="831"/>
        </w:trPr>
        <w:tc>
          <w:tcPr>
            <w:tcW w:w="870" w:type="pct"/>
            <w:vAlign w:val="center"/>
          </w:tcPr>
          <w:p w:rsidR="00166D68" w:rsidRPr="00C213B0" w:rsidRDefault="00166D68" w:rsidP="00C213B0">
            <w:pPr>
              <w:tabs>
                <w:tab w:val="left" w:pos="284"/>
              </w:tabs>
              <w:rPr>
                <w:rFonts w:cs="Times New Roman"/>
                <w:b/>
                <w:sz w:val="20"/>
                <w:szCs w:val="20"/>
              </w:rPr>
            </w:pPr>
            <w:r w:rsidRPr="00C213B0">
              <w:rPr>
                <w:rFonts w:cs="Times New Roman"/>
                <w:b/>
                <w:sz w:val="20"/>
                <w:szCs w:val="20"/>
              </w:rPr>
              <w:t>Döntéshozó</w:t>
            </w:r>
          </w:p>
        </w:tc>
        <w:tc>
          <w:tcPr>
            <w:tcW w:w="1161" w:type="pct"/>
            <w:vAlign w:val="center"/>
          </w:tcPr>
          <w:p w:rsidR="00166D68" w:rsidRPr="00C213B0" w:rsidRDefault="00C213B0" w:rsidP="00C213B0">
            <w:pPr>
              <w:pStyle w:val="Stlus2"/>
              <w:ind w:left="52" w:hanging="15"/>
              <w:rPr>
                <w:color w:val="auto"/>
                <w:sz w:val="20"/>
                <w:szCs w:val="20"/>
              </w:rPr>
            </w:pPr>
            <w:r w:rsidRPr="00C213B0">
              <w:rPr>
                <w:color w:val="auto"/>
                <w:sz w:val="20"/>
                <w:szCs w:val="20"/>
              </w:rPr>
              <w:t>Kisbér Város Önkormányzatának képviselő testülete</w:t>
            </w:r>
          </w:p>
        </w:tc>
        <w:tc>
          <w:tcPr>
            <w:tcW w:w="2969" w:type="pct"/>
            <w:vAlign w:val="center"/>
          </w:tcPr>
          <w:p w:rsidR="00166D68" w:rsidRPr="00C213B0" w:rsidRDefault="00166D68" w:rsidP="00C213B0">
            <w:pPr>
              <w:jc w:val="both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>a részére megfogalmazott feladatokkal kapcsolatban döntést hoz</w:t>
            </w:r>
          </w:p>
        </w:tc>
      </w:tr>
    </w:tbl>
    <w:p w:rsidR="00166D68" w:rsidRPr="00C213B0" w:rsidRDefault="00166D68" w:rsidP="00C213B0">
      <w:pPr>
        <w:tabs>
          <w:tab w:val="left" w:pos="284"/>
        </w:tabs>
        <w:rPr>
          <w:rFonts w:cs="Times New Roman"/>
          <w:sz w:val="20"/>
          <w:szCs w:val="20"/>
        </w:rPr>
      </w:pPr>
    </w:p>
    <w:p w:rsidR="00106F2E" w:rsidRPr="00C213B0" w:rsidRDefault="00106F2E" w:rsidP="00C213B0">
      <w:pPr>
        <w:tabs>
          <w:tab w:val="left" w:pos="284"/>
          <w:tab w:val="left" w:leader="dot" w:pos="3119"/>
          <w:tab w:val="left" w:leader="dot" w:pos="3969"/>
        </w:tabs>
        <w:rPr>
          <w:rFonts w:cs="Times New Roman"/>
          <w:sz w:val="22"/>
        </w:rPr>
      </w:pPr>
      <w:r w:rsidRPr="00C213B0">
        <w:rPr>
          <w:rFonts w:cs="Times New Roman"/>
          <w:sz w:val="22"/>
        </w:rPr>
        <w:t xml:space="preserve">Kelt: </w:t>
      </w:r>
      <w:r w:rsidR="00430321" w:rsidRPr="00C213B0">
        <w:rPr>
          <w:rFonts w:cs="Times New Roman"/>
          <w:sz w:val="22"/>
        </w:rPr>
        <w:t>…………</w:t>
      </w:r>
      <w:proofErr w:type="gramStart"/>
      <w:r w:rsidR="00430321" w:rsidRPr="00C213B0">
        <w:rPr>
          <w:rFonts w:cs="Times New Roman"/>
          <w:sz w:val="22"/>
        </w:rPr>
        <w:t>…….</w:t>
      </w:r>
      <w:proofErr w:type="gramEnd"/>
      <w:r w:rsidRPr="00C213B0">
        <w:rPr>
          <w:rFonts w:cs="Times New Roman"/>
          <w:sz w:val="22"/>
        </w:rPr>
        <w:t xml:space="preserve">, </w:t>
      </w:r>
      <w:r w:rsidR="00080828" w:rsidRPr="00C213B0">
        <w:rPr>
          <w:sz w:val="22"/>
        </w:rPr>
        <w:t>20</w:t>
      </w:r>
      <w:r w:rsidR="00C213B0" w:rsidRPr="00C213B0">
        <w:rPr>
          <w:sz w:val="22"/>
        </w:rPr>
        <w:t>25</w:t>
      </w:r>
      <w:r w:rsidR="00C41787" w:rsidRPr="00C213B0">
        <w:rPr>
          <w:sz w:val="22"/>
        </w:rPr>
        <w:t xml:space="preserve">. év </w:t>
      </w:r>
      <w:r w:rsidR="008A36D6" w:rsidRPr="00C213B0">
        <w:rPr>
          <w:sz w:val="22"/>
        </w:rPr>
        <w:tab/>
      </w:r>
      <w:r w:rsidR="00080828" w:rsidRPr="00C213B0">
        <w:rPr>
          <w:sz w:val="22"/>
        </w:rPr>
        <w:t xml:space="preserve"> hó </w:t>
      </w:r>
      <w:r w:rsidR="008A36D6" w:rsidRPr="00C213B0">
        <w:rPr>
          <w:sz w:val="22"/>
        </w:rPr>
        <w:tab/>
      </w:r>
      <w:r w:rsidR="00C41787" w:rsidRPr="00C213B0">
        <w:rPr>
          <w:sz w:val="22"/>
        </w:rPr>
        <w:t xml:space="preserve"> nap</w:t>
      </w:r>
    </w:p>
    <w:p w:rsidR="006A50C1" w:rsidRPr="00C213B0" w:rsidRDefault="006A50C1" w:rsidP="00C213B0">
      <w:pPr>
        <w:tabs>
          <w:tab w:val="left" w:pos="284"/>
        </w:tabs>
        <w:rPr>
          <w:rFonts w:cs="Times New Roman"/>
          <w:sz w:val="20"/>
          <w:szCs w:val="20"/>
        </w:rPr>
      </w:pPr>
    </w:p>
    <w:tbl>
      <w:tblPr>
        <w:tblW w:w="4001" w:type="dxa"/>
        <w:jc w:val="right"/>
        <w:tblLook w:val="01E0" w:firstRow="1" w:lastRow="1" w:firstColumn="1" w:lastColumn="1" w:noHBand="0" w:noVBand="0"/>
      </w:tblPr>
      <w:tblGrid>
        <w:gridCol w:w="4001"/>
      </w:tblGrid>
      <w:tr w:rsidR="00106F2E" w:rsidRPr="00C213B0" w:rsidTr="004F36D2">
        <w:trPr>
          <w:trHeight w:val="336"/>
          <w:jc w:val="right"/>
        </w:trPr>
        <w:tc>
          <w:tcPr>
            <w:tcW w:w="4001" w:type="dxa"/>
            <w:tcBorders>
              <w:top w:val="single" w:sz="4" w:space="0" w:color="auto"/>
            </w:tcBorders>
            <w:vAlign w:val="bottom"/>
          </w:tcPr>
          <w:p w:rsidR="00106F2E" w:rsidRPr="00C213B0" w:rsidRDefault="0098410F" w:rsidP="00C213B0">
            <w:pPr>
              <w:tabs>
                <w:tab w:val="left" w:pos="284"/>
              </w:tabs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b/>
                <w:sz w:val="20"/>
                <w:szCs w:val="20"/>
              </w:rPr>
              <w:t>Kisbér Város Önko</w:t>
            </w:r>
            <w:r w:rsidR="00C86EDF" w:rsidRPr="00C213B0">
              <w:rPr>
                <w:rFonts w:cs="Times New Roman"/>
                <w:b/>
                <w:sz w:val="20"/>
                <w:szCs w:val="20"/>
              </w:rPr>
              <w:t>r</w:t>
            </w:r>
            <w:r w:rsidRPr="00C213B0">
              <w:rPr>
                <w:rFonts w:cs="Times New Roman"/>
                <w:b/>
                <w:sz w:val="20"/>
                <w:szCs w:val="20"/>
              </w:rPr>
              <w:t>mányzata</w:t>
            </w:r>
          </w:p>
        </w:tc>
      </w:tr>
      <w:tr w:rsidR="00106F2E" w:rsidRPr="00166D68" w:rsidTr="004F36D2">
        <w:trPr>
          <w:trHeight w:val="350"/>
          <w:jc w:val="right"/>
        </w:trPr>
        <w:tc>
          <w:tcPr>
            <w:tcW w:w="4001" w:type="dxa"/>
            <w:vAlign w:val="bottom"/>
          </w:tcPr>
          <w:p w:rsidR="00106F2E" w:rsidRPr="00166D68" w:rsidRDefault="00106F2E" w:rsidP="00C213B0">
            <w:pPr>
              <w:tabs>
                <w:tab w:val="left" w:pos="284"/>
              </w:tabs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C213B0">
              <w:rPr>
                <w:rFonts w:cs="Times New Roman"/>
                <w:sz w:val="20"/>
                <w:szCs w:val="20"/>
              </w:rPr>
              <w:t xml:space="preserve">Képviseli: </w:t>
            </w:r>
            <w:r w:rsidR="00E22FFF" w:rsidRPr="00C213B0">
              <w:rPr>
                <w:rFonts w:cs="Times New Roman"/>
                <w:sz w:val="20"/>
                <w:szCs w:val="20"/>
              </w:rPr>
              <w:t xml:space="preserve">dr. </w:t>
            </w:r>
            <w:r w:rsidR="0098410F" w:rsidRPr="00C213B0">
              <w:rPr>
                <w:rFonts w:cs="Times New Roman"/>
                <w:sz w:val="20"/>
                <w:szCs w:val="20"/>
              </w:rPr>
              <w:t>Sinkovicz Zoltán, polgármester</w:t>
            </w:r>
          </w:p>
          <w:p w:rsidR="0080297B" w:rsidRPr="00166D68" w:rsidRDefault="0080297B" w:rsidP="00C213B0">
            <w:pPr>
              <w:tabs>
                <w:tab w:val="left" w:pos="284"/>
              </w:tabs>
              <w:spacing w:after="0"/>
              <w:rPr>
                <w:rFonts w:cs="Times New Roman"/>
                <w:sz w:val="20"/>
                <w:szCs w:val="20"/>
              </w:rPr>
            </w:pPr>
          </w:p>
        </w:tc>
      </w:tr>
    </w:tbl>
    <w:p w:rsidR="00446D26" w:rsidRPr="00166D68" w:rsidRDefault="00446D26" w:rsidP="00C213B0">
      <w:pPr>
        <w:rPr>
          <w:rFonts w:cs="Times New Roman"/>
          <w:sz w:val="20"/>
          <w:szCs w:val="20"/>
        </w:rPr>
      </w:pPr>
    </w:p>
    <w:sectPr w:rsidR="00446D26" w:rsidRPr="00166D68" w:rsidSect="0069564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6A1" w:rsidRDefault="00EC46A1" w:rsidP="00106F2E">
      <w:pPr>
        <w:spacing w:after="0" w:line="240" w:lineRule="auto"/>
      </w:pPr>
      <w:r>
        <w:separator/>
      </w:r>
    </w:p>
  </w:endnote>
  <w:endnote w:type="continuationSeparator" w:id="0">
    <w:p w:rsidR="00EC46A1" w:rsidRDefault="00EC46A1" w:rsidP="0010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6A1" w:rsidRDefault="00EC46A1" w:rsidP="00106F2E">
      <w:pPr>
        <w:spacing w:after="0" w:line="240" w:lineRule="auto"/>
      </w:pPr>
      <w:r>
        <w:separator/>
      </w:r>
    </w:p>
  </w:footnote>
  <w:footnote w:type="continuationSeparator" w:id="0">
    <w:p w:rsidR="00EC46A1" w:rsidRDefault="00EC46A1" w:rsidP="00106F2E">
      <w:pPr>
        <w:spacing w:after="0" w:line="240" w:lineRule="auto"/>
      </w:pPr>
      <w:r>
        <w:continuationSeparator/>
      </w:r>
    </w:p>
  </w:footnote>
  <w:footnote w:id="1">
    <w:p w:rsidR="00762208" w:rsidRPr="00AA262C" w:rsidRDefault="00762208" w:rsidP="00106F2E">
      <w:pPr>
        <w:pStyle w:val="Lbjegyzetszveg"/>
        <w:jc w:val="both"/>
      </w:pPr>
      <w:r w:rsidRPr="00727186">
        <w:rPr>
          <w:rStyle w:val="Lbjegyzet-hivatkozs"/>
        </w:rPr>
        <w:footnoteRef/>
      </w:r>
      <w:r w:rsidRPr="00727186">
        <w:t xml:space="preserve"> Amennyiben több személy is kapcsolódik valamely szakértelemhez, úgy kérjük személyre lebontva, hogy melyik személy, mely feladatot látja el.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37940"/>
    <w:multiLevelType w:val="hybridMultilevel"/>
    <w:tmpl w:val="C9BCE064"/>
    <w:lvl w:ilvl="0" w:tplc="E4CE6BE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6CB01E1E" w:tentative="1">
      <w:start w:val="1"/>
      <w:numFmt w:val="lowerLetter"/>
      <w:lvlText w:val="%2."/>
      <w:lvlJc w:val="left"/>
      <w:pPr>
        <w:ind w:left="1440" w:hanging="360"/>
      </w:pPr>
    </w:lvl>
    <w:lvl w:ilvl="2" w:tplc="0DD60A4A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A40FE"/>
    <w:multiLevelType w:val="hybridMultilevel"/>
    <w:tmpl w:val="0EAAE406"/>
    <w:lvl w:ilvl="0" w:tplc="E4CE6B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B01E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D60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0434"/>
    <w:multiLevelType w:val="hybridMultilevel"/>
    <w:tmpl w:val="D7B6E0B0"/>
    <w:lvl w:ilvl="0" w:tplc="A69C45F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25C38"/>
    <w:multiLevelType w:val="hybridMultilevel"/>
    <w:tmpl w:val="83B41C80"/>
    <w:lvl w:ilvl="0" w:tplc="C962638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2E"/>
    <w:rsid w:val="000165F6"/>
    <w:rsid w:val="00025A84"/>
    <w:rsid w:val="00065D1F"/>
    <w:rsid w:val="00080828"/>
    <w:rsid w:val="000A6088"/>
    <w:rsid w:val="000C3BAB"/>
    <w:rsid w:val="000E3400"/>
    <w:rsid w:val="000F7BEA"/>
    <w:rsid w:val="00106F2E"/>
    <w:rsid w:val="00166D68"/>
    <w:rsid w:val="00177256"/>
    <w:rsid w:val="00186C2C"/>
    <w:rsid w:val="0019352D"/>
    <w:rsid w:val="00214E22"/>
    <w:rsid w:val="00245116"/>
    <w:rsid w:val="00291F4C"/>
    <w:rsid w:val="002C4DBB"/>
    <w:rsid w:val="0035068E"/>
    <w:rsid w:val="003C6FF1"/>
    <w:rsid w:val="003F5B0E"/>
    <w:rsid w:val="00402BF9"/>
    <w:rsid w:val="00415318"/>
    <w:rsid w:val="00430321"/>
    <w:rsid w:val="00446D26"/>
    <w:rsid w:val="004D310F"/>
    <w:rsid w:val="004F36D2"/>
    <w:rsid w:val="00565209"/>
    <w:rsid w:val="005868AF"/>
    <w:rsid w:val="005917DC"/>
    <w:rsid w:val="0059604F"/>
    <w:rsid w:val="0069564C"/>
    <w:rsid w:val="006A50C1"/>
    <w:rsid w:val="006D389C"/>
    <w:rsid w:val="00717A73"/>
    <w:rsid w:val="00762208"/>
    <w:rsid w:val="007B1C0F"/>
    <w:rsid w:val="0080297B"/>
    <w:rsid w:val="00816567"/>
    <w:rsid w:val="008A36D6"/>
    <w:rsid w:val="008C3CDE"/>
    <w:rsid w:val="008D7EA9"/>
    <w:rsid w:val="0091722C"/>
    <w:rsid w:val="009447E2"/>
    <w:rsid w:val="0098410F"/>
    <w:rsid w:val="0099187C"/>
    <w:rsid w:val="009B7DD3"/>
    <w:rsid w:val="009F1A64"/>
    <w:rsid w:val="00A06F0F"/>
    <w:rsid w:val="00A714AF"/>
    <w:rsid w:val="00A72A21"/>
    <w:rsid w:val="00AC620A"/>
    <w:rsid w:val="00AE0361"/>
    <w:rsid w:val="00B46648"/>
    <w:rsid w:val="00B97F48"/>
    <w:rsid w:val="00BB17E8"/>
    <w:rsid w:val="00BE60C6"/>
    <w:rsid w:val="00BF5BEF"/>
    <w:rsid w:val="00C07BA5"/>
    <w:rsid w:val="00C213B0"/>
    <w:rsid w:val="00C37A2F"/>
    <w:rsid w:val="00C41787"/>
    <w:rsid w:val="00C86EDF"/>
    <w:rsid w:val="00CF3DC7"/>
    <w:rsid w:val="00D017EB"/>
    <w:rsid w:val="00D25A8D"/>
    <w:rsid w:val="00D8175F"/>
    <w:rsid w:val="00D8586F"/>
    <w:rsid w:val="00DC4269"/>
    <w:rsid w:val="00DF0C88"/>
    <w:rsid w:val="00E20971"/>
    <w:rsid w:val="00E21B2C"/>
    <w:rsid w:val="00E22FFF"/>
    <w:rsid w:val="00E37929"/>
    <w:rsid w:val="00E74CA3"/>
    <w:rsid w:val="00E777DC"/>
    <w:rsid w:val="00EC1E71"/>
    <w:rsid w:val="00EC46A1"/>
    <w:rsid w:val="00EF71F7"/>
    <w:rsid w:val="00F160FF"/>
    <w:rsid w:val="00F7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6895"/>
  <w15:docId w15:val="{07F9BA96-D45B-431C-A61D-247B1BFD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6F2E"/>
    <w:pPr>
      <w:spacing w:after="200" w:line="276" w:lineRule="auto"/>
    </w:pPr>
    <w:rPr>
      <w:rFonts w:ascii="Times New Roman" w:hAnsi="Times New Roman" w:cs="Calibri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"/>
    <w:basedOn w:val="Norml"/>
    <w:link w:val="LbjegyzetszvegChar2"/>
    <w:rsid w:val="00106F2E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uiPriority w:val="99"/>
    <w:semiHidden/>
    <w:rsid w:val="00106F2E"/>
    <w:rPr>
      <w:rFonts w:ascii="Times New Roman" w:eastAsia="Calibri" w:hAnsi="Times New Roman" w:cs="Calibri"/>
      <w:sz w:val="20"/>
      <w:szCs w:val="20"/>
    </w:rPr>
  </w:style>
  <w:style w:type="character" w:styleId="Lbjegyzet-hivatkozs">
    <w:name w:val="footnote reference"/>
    <w:uiPriority w:val="99"/>
    <w:rsid w:val="00106F2E"/>
    <w:rPr>
      <w:vertAlign w:val="superscript"/>
    </w:rPr>
  </w:style>
  <w:style w:type="character" w:customStyle="1" w:styleId="LbjegyzetszvegChar2">
    <w:name w:val="Lábjegyzetszöveg Char2"/>
    <w:aliases w:val="Footnote Text Char Char,Lábjegyzetszöveg Char1 Char Char,Lábjegyzetszöveg Char Char Char Char,Footnote Char Char Char Char, Char1 Char Char Char Char,Footnote Char1 Char Char, Char1 Char1 Char Char,Footnote Char Char"/>
    <w:link w:val="Lbjegyzetszveg"/>
    <w:rsid w:val="00106F2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lus2">
    <w:name w:val="Stílus2"/>
    <w:basedOn w:val="Norml"/>
    <w:link w:val="Stlus2Char"/>
    <w:qFormat/>
    <w:rsid w:val="00106F2E"/>
    <w:pPr>
      <w:tabs>
        <w:tab w:val="left" w:pos="-388"/>
      </w:tabs>
      <w:spacing w:after="0" w:line="240" w:lineRule="auto"/>
      <w:jc w:val="both"/>
    </w:pPr>
    <w:rPr>
      <w:rFonts w:eastAsia="Times New Roman" w:cs="Times New Roman"/>
      <w:color w:val="FF0000"/>
      <w:szCs w:val="24"/>
      <w:lang w:eastAsia="hu-HU"/>
    </w:rPr>
  </w:style>
  <w:style w:type="character" w:styleId="Jegyzethivatkozs">
    <w:name w:val="annotation reference"/>
    <w:uiPriority w:val="99"/>
    <w:semiHidden/>
    <w:unhideWhenUsed/>
    <w:rsid w:val="00A72A2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72A21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A72A21"/>
    <w:rPr>
      <w:rFonts w:ascii="Times New Roman" w:hAnsi="Times New Roman" w:cs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72A2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A72A21"/>
    <w:rPr>
      <w:rFonts w:ascii="Times New Roman" w:hAnsi="Times New Roman" w:cs="Calibri"/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72A21"/>
    <w:rPr>
      <w:rFonts w:ascii="Tahoma" w:hAnsi="Tahoma" w:cs="Tahoma"/>
      <w:sz w:val="16"/>
      <w:szCs w:val="16"/>
      <w:lang w:eastAsia="en-US"/>
    </w:rPr>
  </w:style>
  <w:style w:type="character" w:customStyle="1" w:styleId="Stlus2Char">
    <w:name w:val="Stílus2 Char"/>
    <w:link w:val="Stlus2"/>
    <w:rsid w:val="00166D68"/>
    <w:rPr>
      <w:rFonts w:ascii="Times New Roman" w:eastAsia="Times New Roman" w:hAnsi="Times New Roman"/>
      <w:color w:val="FF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96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Zoltay Beatrix</dc:creator>
  <cp:lastModifiedBy>Szerző</cp:lastModifiedBy>
  <cp:revision>2</cp:revision>
  <dcterms:created xsi:type="dcterms:W3CDTF">2025-03-20T08:24:00Z</dcterms:created>
  <dcterms:modified xsi:type="dcterms:W3CDTF">2025-03-20T08:24:00Z</dcterms:modified>
</cp:coreProperties>
</file>